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Nunito" w:cs="Nunito" w:eastAsia="Nunito" w:hAnsi="Nunito"/>
          <w:sz w:val="56"/>
          <w:szCs w:val="56"/>
        </w:rPr>
      </w:pPr>
      <w:r w:rsidDel="00000000" w:rsidR="00000000" w:rsidRPr="00000000">
        <w:rPr>
          <w:rFonts w:ascii="Nunito" w:cs="Nunito" w:eastAsia="Nunito" w:hAnsi="Nunito"/>
          <w:sz w:val="56"/>
          <w:szCs w:val="56"/>
        </w:rPr>
        <w:drawing>
          <wp:inline distB="19050" distT="19050" distL="19050" distR="19050">
            <wp:extent cx="1770274" cy="150805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5421" l="0" r="0" t="5412"/>
                    <a:stretch>
                      <a:fillRect/>
                    </a:stretch>
                  </pic:blipFill>
                  <pic:spPr>
                    <a:xfrm>
                      <a:off x="0" y="0"/>
                      <a:ext cx="1770274" cy="1508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Nunito" w:cs="Nunito" w:eastAsia="Nunito" w:hAnsi="Nunito"/>
          <w:b w:val="1"/>
          <w:sz w:val="48"/>
          <w:szCs w:val="48"/>
        </w:rPr>
      </w:pPr>
      <w:r w:rsidDel="00000000" w:rsidR="00000000" w:rsidRPr="00000000">
        <w:rPr>
          <w:rFonts w:ascii="Nunito" w:cs="Nunito" w:eastAsia="Nunito" w:hAnsi="Nunito"/>
          <w:b w:val="1"/>
          <w:sz w:val="48"/>
          <w:szCs w:val="48"/>
          <w:rtl w:val="0"/>
        </w:rPr>
        <w:t xml:space="preserve"> UNIDAD EDUCATIVA SARAGURO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Saraguro – Loja – Ecuador </w:t>
      </w:r>
    </w:p>
    <w:p w:rsidR="00000000" w:rsidDel="00000000" w:rsidP="00000000" w:rsidRDefault="00000000" w:rsidRPr="00000000" w14:paraId="00000004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rFonts w:ascii="Nunito" w:cs="Nunito" w:eastAsia="Nunito" w:hAnsi="Nunito"/>
          <w:b w:val="1"/>
          <w:color w:val="92258f"/>
          <w:sz w:val="40"/>
          <w:szCs w:val="40"/>
        </w:rPr>
      </w:pPr>
      <w:r w:rsidDel="00000000" w:rsidR="00000000" w:rsidRPr="00000000">
        <w:rPr>
          <w:rFonts w:ascii="Nunito" w:cs="Nunito" w:eastAsia="Nunito" w:hAnsi="Nunito"/>
          <w:b w:val="1"/>
          <w:color w:val="92258f"/>
          <w:sz w:val="40"/>
          <w:szCs w:val="40"/>
          <w:rtl w:val="0"/>
        </w:rPr>
        <w:t xml:space="preserve">PROPUESTA INNOVADORA 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rFonts w:ascii="Nunito" w:cs="Nunito" w:eastAsia="Nunito" w:hAnsi="Nunito"/>
          <w:b w:val="1"/>
          <w:color w:val="92258f"/>
          <w:sz w:val="40"/>
          <w:szCs w:val="40"/>
        </w:rPr>
      </w:pPr>
      <w:r w:rsidDel="00000000" w:rsidR="00000000" w:rsidRPr="00000000">
        <w:rPr>
          <w:rFonts w:ascii="Nunito" w:cs="Nunito" w:eastAsia="Nunito" w:hAnsi="Nunito"/>
          <w:b w:val="1"/>
          <w:color w:val="92258f"/>
          <w:sz w:val="40"/>
          <w:szCs w:val="40"/>
          <w:rtl w:val="0"/>
        </w:rPr>
        <w:t xml:space="preserve">2021-2022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rFonts w:ascii="Nunito" w:cs="Nunito" w:eastAsia="Nunito" w:hAnsi="Nunito"/>
          <w:b w:val="1"/>
          <w:color w:val="92258f"/>
          <w:sz w:val="88"/>
          <w:szCs w:val="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b w:val="1"/>
          <w:color w:val="92258f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center"/>
        <w:tblLayout w:type="fixed"/>
        <w:tblLook w:val="0600"/>
      </w:tblPr>
      <w:tblGrid>
        <w:gridCol w:w="2175"/>
        <w:gridCol w:w="6855"/>
        <w:tblGridChange w:id="0">
          <w:tblGrid>
            <w:gridCol w:w="2175"/>
            <w:gridCol w:w="68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  <w:color w:val="92258f"/>
                <w:sz w:val="40"/>
                <w:szCs w:val="40"/>
              </w:rPr>
            </w:pPr>
            <w:r w:rsidDel="00000000" w:rsidR="00000000" w:rsidRPr="00000000">
              <w:rPr>
                <w:rFonts w:ascii="Nunito" w:cs="Nunito" w:eastAsia="Nunito" w:hAnsi="Nunito"/>
                <w:sz w:val="28"/>
                <w:szCs w:val="28"/>
              </w:rPr>
              <w:drawing>
                <wp:inline distB="19050" distT="19050" distL="19050" distR="19050">
                  <wp:extent cx="991177" cy="991177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177" cy="99117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  <w:color w:val="92258f"/>
                <w:sz w:val="40"/>
                <w:szCs w:val="4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color w:val="92258f"/>
                <w:sz w:val="40"/>
                <w:szCs w:val="40"/>
                <w:rtl w:val="0"/>
              </w:rPr>
              <w:t xml:space="preserve">Área: Informática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b w:val="1"/>
          <w:color w:val="92258f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center"/>
        <w:rPr>
          <w:rFonts w:ascii="Nunito" w:cs="Nunito" w:eastAsia="Nunito" w:hAnsi="Nuni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Nunito" w:cs="Nunito" w:eastAsia="Nunito" w:hAnsi="Nunito"/>
          <w:b w:val="1"/>
          <w:color w:val="1155cc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color w:val="1155cc"/>
          <w:sz w:val="24"/>
          <w:szCs w:val="24"/>
          <w:rtl w:val="0"/>
        </w:rPr>
        <w:t xml:space="preserve">Estudiante: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Nunito" w:cs="Nunito" w:eastAsia="Nunito" w:hAnsi="Nunito"/>
          <w:b w:val="1"/>
          <w:color w:val="1155cc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color w:val="1155cc"/>
          <w:sz w:val="24"/>
          <w:szCs w:val="24"/>
          <w:rtl w:val="0"/>
        </w:rPr>
        <w:t xml:space="preserve">Curso: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Nunito" w:cs="Nunito" w:eastAsia="Nunito" w:hAnsi="Nunito"/>
          <w:b w:val="1"/>
          <w:color w:val="1155cc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color w:val="1155cc"/>
          <w:sz w:val="24"/>
          <w:szCs w:val="24"/>
          <w:rtl w:val="0"/>
        </w:rPr>
        <w:t xml:space="preserve">Paralelo: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b w:val="1"/>
          <w:color w:val="92258f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b w:val="1"/>
          <w:color w:val="92258f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/>
        <w:drawing>
          <wp:inline distB="114300" distT="114300" distL="114300" distR="114300">
            <wp:extent cx="1080000" cy="1058486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584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Fase 1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/>
        <w:drawing>
          <wp:inline distB="114300" distT="114300" distL="114300" distR="114300">
            <wp:extent cx="1080000" cy="1051071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510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Fase 2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/>
        <w:drawing>
          <wp:inline distB="114300" distT="114300" distL="114300" distR="114300">
            <wp:extent cx="1080000" cy="1059971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599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Fase 3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/>
        <w:drawing>
          <wp:inline distB="114300" distT="114300" distL="114300" distR="114300">
            <wp:extent cx="1080000" cy="1035495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35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Fase 4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footerReference r:id="rId14" w:type="first"/>
      <w:pgSz w:h="16838" w:w="11906" w:orient="portrait"/>
      <w:pgMar w:bottom="1417.3228346456694" w:top="1417.3228346456694" w:left="1417.3228346456694" w:right="1417.3228346456694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widowControl w:val="0"/>
      <w:spacing w:line="240" w:lineRule="auto"/>
      <w:jc w:val="center"/>
      <w:rPr>
        <w:rFonts w:ascii="Nunito" w:cs="Nunito" w:eastAsia="Nunito" w:hAnsi="Nunito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9060.0" w:type="dxa"/>
      <w:jc w:val="center"/>
      <w:tblLayout w:type="fixed"/>
      <w:tblLook w:val="0600"/>
    </w:tblPr>
    <w:tblGrid>
      <w:gridCol w:w="7380"/>
      <w:gridCol w:w="1680"/>
      <w:tblGridChange w:id="0">
        <w:tblGrid>
          <w:gridCol w:w="7380"/>
          <w:gridCol w:w="168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2A">
          <w:pPr>
            <w:rPr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Nunito" w:cs="Nunito" w:eastAsia="Nunito" w:hAnsi="Nunito"/>
              <w:b w:val="1"/>
              <w:sz w:val="24"/>
              <w:szCs w:val="24"/>
            </w:rPr>
          </w:pPr>
          <w:r w:rsidDel="00000000" w:rsidR="00000000" w:rsidRPr="00000000">
            <w:rPr>
              <w:rFonts w:ascii="Nunito" w:cs="Nunito" w:eastAsia="Nunito" w:hAnsi="Nunito"/>
              <w:sz w:val="24"/>
              <w:szCs w:val="24"/>
              <w:rtl w:val="0"/>
            </w:rPr>
            <w:t xml:space="preserve">Examen quimestral 1 (2021-2022) -</w:t>
          </w:r>
          <w:r w:rsidDel="00000000" w:rsidR="00000000" w:rsidRPr="00000000">
            <w:rPr>
              <w:rFonts w:ascii="Nunito" w:cs="Nunito" w:eastAsia="Nunito" w:hAnsi="Nunito"/>
              <w:b w:val="1"/>
              <w:sz w:val="24"/>
              <w:szCs w:val="24"/>
              <w:rtl w:val="0"/>
            </w:rPr>
            <w:t xml:space="preserve"> Informática UES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2C">
          <w:pPr>
            <w:widowControl w:val="0"/>
            <w:spacing w:line="240" w:lineRule="auto"/>
            <w:rPr>
              <w:rFonts w:ascii="Nunito" w:cs="Nunito" w:eastAsia="Nunito" w:hAnsi="Nunito"/>
              <w:sz w:val="24"/>
              <w:szCs w:val="24"/>
            </w:rPr>
          </w:pPr>
          <w:r w:rsidDel="00000000" w:rsidR="00000000" w:rsidRPr="00000000">
            <w:rPr>
              <w:rFonts w:ascii="Nunito" w:cs="Nunito" w:eastAsia="Nunito" w:hAnsi="Nunito"/>
              <w:sz w:val="56"/>
              <w:szCs w:val="56"/>
            </w:rPr>
            <w:drawing>
              <wp:inline distB="19050" distT="19050" distL="19050" distR="19050">
                <wp:extent cx="771638" cy="649155"/>
                <wp:effectExtent b="0" l="0" r="0" t="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 b="5421" l="0" r="0" t="54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638" cy="6491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D">
    <w:pPr>
      <w:spacing w:line="19.2" w:lineRule="auto"/>
      <w:jc w:val="center"/>
      <w:rPr>
        <w:color w:val="38761d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